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  <w:r w:rsidR="00074FFD">
        <w:rPr>
          <w:rFonts w:asciiTheme="majorHAnsi" w:hAnsiTheme="majorHAnsi"/>
          <w:sz w:val="24"/>
          <w:szCs w:val="24"/>
        </w:rPr>
        <w:t>nr 1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643F25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2C4C8D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2C4C8D" w:rsidRPr="00EA2B58">
        <w:rPr>
          <w:rFonts w:asciiTheme="majorHAnsi" w:hAnsiTheme="majorHAnsi"/>
          <w:b/>
        </w:rPr>
        <w:t xml:space="preserve">przeprowadzenie </w:t>
      </w:r>
      <w:r w:rsidR="00074FFD" w:rsidRPr="00EA2B58">
        <w:rPr>
          <w:rFonts w:asciiTheme="majorHAnsi" w:hAnsiTheme="majorHAnsi"/>
          <w:b/>
        </w:rPr>
        <w:t xml:space="preserve">zajęć w ramach </w:t>
      </w:r>
      <w:r w:rsidR="00293DF2" w:rsidRPr="00EA2B58">
        <w:rPr>
          <w:rFonts w:asciiTheme="majorHAnsi" w:hAnsiTheme="majorHAnsi"/>
          <w:b/>
        </w:rPr>
        <w:t>podstawowych szkoleń grupowych z zakresu elementów prawa cywilnego oraz prawa pracy</w:t>
      </w:r>
      <w:r w:rsidR="00293DF2">
        <w:rPr>
          <w:rFonts w:asciiTheme="majorHAnsi" w:hAnsiTheme="majorHAnsi"/>
        </w:rPr>
        <w:t xml:space="preserve"> dla 4 grup </w:t>
      </w:r>
      <w:r w:rsidR="00EA2B58">
        <w:rPr>
          <w:rFonts w:asciiTheme="majorHAnsi" w:hAnsiTheme="majorHAnsi"/>
        </w:rPr>
        <w:t xml:space="preserve">po 12 osób stanowiących uczestników projektu.  </w:t>
      </w:r>
    </w:p>
    <w:p w:rsidR="004C57D3" w:rsidRPr="002B28B1" w:rsidRDefault="004C57D3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Szkolenia będą realizowane zgodnie z harmonogramem przekazanym przez Zamawiające</w:t>
      </w:r>
      <w:r w:rsidR="00D73571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</w:t>
      </w:r>
      <w:r w:rsidR="00D73571" w:rsidRPr="00D73571">
        <w:rPr>
          <w:rFonts w:asciiTheme="majorHAnsi" w:hAnsiTheme="majorHAnsi"/>
        </w:rPr>
        <w:t>w  systemie 6 godzin na grupę: elementy prawa pracy - 3 godz., elementy prawa cywilnego - 3 godz.</w:t>
      </w:r>
      <w:r w:rsidR="00D73571">
        <w:rPr>
          <w:rFonts w:asciiTheme="majorHAnsi" w:hAnsiTheme="majorHAnsi"/>
        </w:rPr>
        <w:t xml:space="preserve">, łącznie 24 godz. </w:t>
      </w:r>
    </w:p>
    <w:p w:rsidR="00AE79FC" w:rsidRPr="00EA2B58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>: styczeń – marzec 2017</w:t>
      </w:r>
      <w:r w:rsidR="004822DF">
        <w:rPr>
          <w:rFonts w:asciiTheme="majorHAnsi" w:hAnsiTheme="majorHAnsi"/>
        </w:rPr>
        <w:t>, Piła (Leader School Piła, ul. Śródmiejska 24)</w:t>
      </w:r>
      <w:r w:rsidR="00806E9D">
        <w:rPr>
          <w:rFonts w:asciiTheme="majorHAnsi" w:hAnsiTheme="majorHAnsi"/>
        </w:rPr>
        <w:t xml:space="preserve">.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  <w:bookmarkStart w:id="0" w:name="_GoBack"/>
      <w:bookmarkEnd w:id="0"/>
    </w:p>
    <w:p w:rsidR="004A57C5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 xml:space="preserve">Postępowanie realizowane jest w sposób transparenty, z zachowaniem uczciwej konkurencji i równego traktowania wykonawców. Rozeznanie realizowane jest w celu wybrania najkorzystniejszej oferty. </w:t>
      </w:r>
    </w:p>
    <w:p w:rsidR="00C51C7D" w:rsidRPr="002B28B1" w:rsidRDefault="00C51C7D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C51C7D">
        <w:rPr>
          <w:rFonts w:asciiTheme="majorHAnsi" w:hAnsiTheme="majorHAnsi"/>
        </w:rPr>
        <w:t xml:space="preserve">wszyscy wykonawcy, którzy spełniają osobiście lub dysponują min. 1 osobą, spełniającą wymagania, o których mowa w punkcie 5.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E5377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w</w:t>
      </w:r>
      <w:r w:rsidR="005144EE" w:rsidRPr="002B28B1">
        <w:rPr>
          <w:rFonts w:asciiTheme="majorHAnsi" w:hAnsiTheme="majorHAnsi"/>
        </w:rPr>
        <w:t>yk</w:t>
      </w:r>
      <w:r w:rsidR="00837406">
        <w:rPr>
          <w:rFonts w:asciiTheme="majorHAnsi" w:hAnsiTheme="majorHAnsi"/>
        </w:rPr>
        <w:t>ształcenie wyższe</w:t>
      </w:r>
      <w:r w:rsidR="00EA2B58">
        <w:rPr>
          <w:rFonts w:asciiTheme="majorHAnsi" w:hAnsiTheme="majorHAnsi"/>
        </w:rPr>
        <w:t xml:space="preserve"> – magister prawa 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wiedza i doświadczenie zawodowe w pracy szkoleniowca w obszarze zgodnym z przedmiotem zamówienia tj. min 100 godz. udokumentowanego doświadczenia</w:t>
      </w:r>
      <w:r w:rsidR="00C51C7D">
        <w:rPr>
          <w:rFonts w:asciiTheme="majorHAnsi" w:hAnsiTheme="majorHAnsi"/>
        </w:rPr>
        <w:t>.</w:t>
      </w:r>
    </w:p>
    <w:p w:rsidR="00AE79FC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>do 20.01.</w:t>
      </w:r>
      <w:r w:rsidR="00635CF7" w:rsidRPr="002B28B1">
        <w:rPr>
          <w:rFonts w:asciiTheme="majorHAnsi" w:hAnsiTheme="majorHAnsi"/>
        </w:rPr>
        <w:t>201</w:t>
      </w:r>
      <w:r w:rsidR="00837406">
        <w:rPr>
          <w:rFonts w:asciiTheme="majorHAnsi" w:hAnsiTheme="majorHAnsi"/>
        </w:rPr>
        <w:t>7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265942">
          <w:rPr>
            <w:rStyle w:val="Hipercze"/>
            <w:rFonts w:asciiTheme="majorHAnsi" w:hAnsiTheme="majorHAnsi"/>
            <w:color w:val="auto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042307" w:rsidRDefault="00042307" w:rsidP="009C0151">
      <w:pPr>
        <w:tabs>
          <w:tab w:val="left" w:pos="4956"/>
        </w:tabs>
        <w:rPr>
          <w:rFonts w:asciiTheme="majorHAnsi" w:hAnsiTheme="majorHAnsi"/>
        </w:rPr>
      </w:pPr>
    </w:p>
    <w:p w:rsidR="00AE79FC" w:rsidRDefault="00AE79FC" w:rsidP="009C0151">
      <w:pPr>
        <w:tabs>
          <w:tab w:val="left" w:pos="4956"/>
        </w:tabs>
        <w:rPr>
          <w:rFonts w:asciiTheme="majorHAnsi" w:hAnsiTheme="majorHAnsi"/>
        </w:rPr>
      </w:pPr>
    </w:p>
    <w:p w:rsidR="00C40062" w:rsidRPr="002B28B1" w:rsidRDefault="00C40062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Załącznik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>zapytanie ofertowe z dnia 18.01.2017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>dotyczące przeprowadzenia</w:t>
      </w:r>
      <w:r w:rsidR="00A07F79">
        <w:rPr>
          <w:rFonts w:asciiTheme="majorHAnsi" w:hAnsiTheme="majorHAnsi"/>
        </w:rPr>
        <w:t xml:space="preserve"> </w:t>
      </w:r>
      <w:r w:rsidR="00C51C7D">
        <w:rPr>
          <w:rFonts w:asciiTheme="majorHAnsi" w:hAnsiTheme="majorHAnsi"/>
        </w:rPr>
        <w:t>zajęć</w:t>
      </w:r>
      <w:r w:rsidR="00A07F79">
        <w:rPr>
          <w:rFonts w:asciiTheme="majorHAnsi" w:hAnsiTheme="majorHAnsi"/>
        </w:rPr>
        <w:t xml:space="preserve"> z zakresu elementów prawa cywilnego i prawa pracy </w:t>
      </w:r>
      <w:r w:rsidRPr="002B28B1">
        <w:rPr>
          <w:rFonts w:asciiTheme="majorHAnsi" w:hAnsiTheme="majorHAnsi"/>
        </w:rPr>
        <w:t xml:space="preserve">w ramach projektu 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4"/>
        <w:gridCol w:w="603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 :</w:t>
      </w:r>
    </w:p>
    <w:p w:rsidR="0049440D" w:rsidRDefault="0049440D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…………………………………….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spełniam wszystkie wymagania postawione przez Zamawiającego 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25" w:rsidRDefault="00643F25" w:rsidP="00904956">
      <w:pPr>
        <w:spacing w:after="0" w:line="240" w:lineRule="auto"/>
      </w:pPr>
      <w:r>
        <w:separator/>
      </w:r>
    </w:p>
  </w:endnote>
  <w:endnote w:type="continuationSeparator" w:id="0">
    <w:p w:rsidR="00643F25" w:rsidRDefault="00643F25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8E9F5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25" w:rsidRDefault="00643F25" w:rsidP="00904956">
      <w:pPr>
        <w:spacing w:after="0" w:line="240" w:lineRule="auto"/>
      </w:pPr>
      <w:r>
        <w:separator/>
      </w:r>
    </w:p>
  </w:footnote>
  <w:footnote w:type="continuationSeparator" w:id="0">
    <w:p w:rsidR="00643F25" w:rsidRDefault="00643F25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6"/>
    <w:rsid w:val="00003C39"/>
    <w:rsid w:val="00042307"/>
    <w:rsid w:val="000457F1"/>
    <w:rsid w:val="00074FFD"/>
    <w:rsid w:val="000C3608"/>
    <w:rsid w:val="000D0189"/>
    <w:rsid w:val="000D1075"/>
    <w:rsid w:val="000D34B8"/>
    <w:rsid w:val="000E640C"/>
    <w:rsid w:val="00136A84"/>
    <w:rsid w:val="001757B6"/>
    <w:rsid w:val="001B77BB"/>
    <w:rsid w:val="001C2EE2"/>
    <w:rsid w:val="001C3C4D"/>
    <w:rsid w:val="001C73C6"/>
    <w:rsid w:val="001E3027"/>
    <w:rsid w:val="001F6A2C"/>
    <w:rsid w:val="00214667"/>
    <w:rsid w:val="00221BEA"/>
    <w:rsid w:val="00265942"/>
    <w:rsid w:val="00292E2C"/>
    <w:rsid w:val="00293DF2"/>
    <w:rsid w:val="0029417F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4512D"/>
    <w:rsid w:val="00356CDC"/>
    <w:rsid w:val="003813A9"/>
    <w:rsid w:val="0038233C"/>
    <w:rsid w:val="003968C7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B444E"/>
    <w:rsid w:val="005D4524"/>
    <w:rsid w:val="005E36CE"/>
    <w:rsid w:val="005F2C2D"/>
    <w:rsid w:val="00612191"/>
    <w:rsid w:val="0063368B"/>
    <w:rsid w:val="00635CF7"/>
    <w:rsid w:val="00643F25"/>
    <w:rsid w:val="00654207"/>
    <w:rsid w:val="006935F3"/>
    <w:rsid w:val="006C0AF0"/>
    <w:rsid w:val="006C6714"/>
    <w:rsid w:val="006D4C09"/>
    <w:rsid w:val="00764FB2"/>
    <w:rsid w:val="007779F8"/>
    <w:rsid w:val="007802D9"/>
    <w:rsid w:val="007D6F5D"/>
    <w:rsid w:val="007E36C1"/>
    <w:rsid w:val="00801006"/>
    <w:rsid w:val="00806E9D"/>
    <w:rsid w:val="00807E58"/>
    <w:rsid w:val="00811536"/>
    <w:rsid w:val="008267EC"/>
    <w:rsid w:val="00830EC8"/>
    <w:rsid w:val="00837406"/>
    <w:rsid w:val="00871161"/>
    <w:rsid w:val="0088202C"/>
    <w:rsid w:val="00890ED1"/>
    <w:rsid w:val="008B1BE9"/>
    <w:rsid w:val="008C27C0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21BA"/>
    <w:rsid w:val="00A340BB"/>
    <w:rsid w:val="00A35513"/>
    <w:rsid w:val="00A41B38"/>
    <w:rsid w:val="00A44865"/>
    <w:rsid w:val="00A8031E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948C4"/>
    <w:rsid w:val="00BA7327"/>
    <w:rsid w:val="00BC2713"/>
    <w:rsid w:val="00C20E91"/>
    <w:rsid w:val="00C315E6"/>
    <w:rsid w:val="00C40062"/>
    <w:rsid w:val="00C5124A"/>
    <w:rsid w:val="00C51C7D"/>
    <w:rsid w:val="00C619A2"/>
    <w:rsid w:val="00CA6D9C"/>
    <w:rsid w:val="00CB2AFC"/>
    <w:rsid w:val="00CC399C"/>
    <w:rsid w:val="00CC5788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73571"/>
    <w:rsid w:val="00DA44E8"/>
    <w:rsid w:val="00DB413B"/>
    <w:rsid w:val="00DD7C20"/>
    <w:rsid w:val="00DE36CE"/>
    <w:rsid w:val="00DF191A"/>
    <w:rsid w:val="00E11603"/>
    <w:rsid w:val="00E236FF"/>
    <w:rsid w:val="00E34897"/>
    <w:rsid w:val="00E53776"/>
    <w:rsid w:val="00E7058A"/>
    <w:rsid w:val="00E862ED"/>
    <w:rsid w:val="00EA2B58"/>
    <w:rsid w:val="00EB597A"/>
    <w:rsid w:val="00ED66B1"/>
    <w:rsid w:val="00EF4832"/>
    <w:rsid w:val="00F07F66"/>
    <w:rsid w:val="00F15947"/>
    <w:rsid w:val="00F23E56"/>
    <w:rsid w:val="00F3075D"/>
    <w:rsid w:val="00F433F3"/>
    <w:rsid w:val="00F848F2"/>
    <w:rsid w:val="00F90241"/>
    <w:rsid w:val="00F9375F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31E1C"/>
  <w15:docId w15:val="{1CD31096-BADA-4C61-8383-A679E429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D5EE-76B0-466E-8BF3-F1CAA682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2</cp:revision>
  <cp:lastPrinted>2018-02-01T15:04:00Z</cp:lastPrinted>
  <dcterms:created xsi:type="dcterms:W3CDTF">2018-02-01T15:09:00Z</dcterms:created>
  <dcterms:modified xsi:type="dcterms:W3CDTF">2018-02-01T15:09:00Z</dcterms:modified>
</cp:coreProperties>
</file>